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2977"/>
        </w:tabs>
        <w:spacing w:after="21" w:before="18" w:lineRule="auto"/>
        <w:ind w:left="2" w:firstLine="0"/>
        <w:jc w:val="center"/>
        <w:rPr>
          <w:rFonts w:ascii="Montserrat" w:cs="Montserrat" w:eastAsia="Montserrat" w:hAnsi="Montserrat"/>
        </w:rPr>
      </w:pPr>
      <w:r w:rsidDel="00000000" w:rsidR="00000000" w:rsidRPr="00000000">
        <w:rPr>
          <w:rFonts w:ascii="Montserrat" w:cs="Montserrat" w:eastAsia="Montserrat" w:hAnsi="Montserrat"/>
          <w:rtl w:val="0"/>
        </w:rPr>
        <w:t xml:space="preserve">COMUNICATO STAMPA</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2977"/>
        </w:tabs>
        <w:ind w:left="104" w:firstLine="0"/>
        <w:rPr>
          <w:rFonts w:ascii="Montserrat" w:cs="Montserrat" w:eastAsia="Montserrat" w:hAnsi="Montserrat"/>
          <w:b w:val="1"/>
          <w:bCs w:val="1"/>
          <w:sz w:val="36"/>
          <w:szCs w:val="36"/>
        </w:rPr>
      </w:pPr>
      <w:r w:rsidDel="00000000" w:rsidR="00000000" w:rsidRPr="00000000">
        <w:rPr>
          <w:rFonts w:ascii="Montserrat" w:cs="Montserrat" w:eastAsia="Montserrat" w:hAnsi="Montserrat"/>
          <w:sz w:val="2"/>
          <w:szCs w:val="2"/>
        </w:rPr>
        <mc:AlternateContent>
          <mc:Choice Requires="wpg">
            <w:drawing>
              <wp:inline distB="0" distT="0" distL="0" distR="0">
                <wp:extent cx="6158230" cy="6350"/>
                <wp:effectExtent b="0" l="0" r="0" t="0"/>
                <wp:docPr id="1" name=""/>
                <a:graphic>
                  <a:graphicData uri="http://schemas.microsoft.com/office/word/2010/wordprocessingGroup">
                    <wpg:wgp>
                      <wpg:cNvGrpSpPr/>
                      <wpg:grpSpPr>
                        <a:xfrm>
                          <a:off x="2266875" y="3776825"/>
                          <a:ext cx="6158230" cy="6350"/>
                          <a:chOff x="2266875" y="3776825"/>
                          <a:chExt cx="6158250" cy="6350"/>
                        </a:xfrm>
                      </wpg:grpSpPr>
                      <wpg:grpSp>
                        <wpg:cNvGrpSpPr/>
                        <wpg:grpSpPr>
                          <a:xfrm>
                            <a:off x="2266885" y="3776825"/>
                            <a:ext cx="6158230" cy="6350"/>
                            <a:chOff x="2266875" y="3776825"/>
                            <a:chExt cx="6158250" cy="6350"/>
                          </a:xfrm>
                        </wpg:grpSpPr>
                        <wps:wsp>
                          <wps:cNvSpPr/>
                          <wps:cNvPr id="3" name="Shape 3"/>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5" name="Shape 5"/>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7" name="Shape 7"/>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9" name="Shape 9"/>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11" name="Shape 11"/>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13" name="Shape 13"/>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15" name="Shape 15"/>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17" name="Shape 17"/>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19" name="Shape 19"/>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21" name="Shape 21"/>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23" name="Shape 23"/>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25" name="Shape 25"/>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27" name="Shape 27"/>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29" name="Shape 29"/>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2266875" y="3776825"/>
                                                        <a:chExt cx="6158250" cy="6350"/>
                                                      </a:xfrm>
                                                    </wpg:grpSpPr>
                                                    <wps:wsp>
                                                      <wps:cNvSpPr/>
                                                      <wps:cNvPr id="31" name="Shape 31"/>
                                                      <wps:spPr>
                                                        <a:xfrm>
                                                          <a:off x="2266875" y="3776825"/>
                                                          <a:ext cx="6158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776825"/>
                                                          <a:ext cx="6158230" cy="6350"/>
                                                          <a:chOff x="0" y="0"/>
                                                          <a:chExt cx="6158230" cy="6350"/>
                                                        </a:xfrm>
                                                      </wpg:grpSpPr>
                                                      <wps:wsp>
                                                        <wps:cNvSpPr/>
                                                        <wps:cNvPr id="33" name="Shape 33"/>
                                                        <wps:spPr>
                                                          <a:xfrm>
                                                            <a:off x="0" y="0"/>
                                                            <a:ext cx="6158225"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0" y="0"/>
                                                            <a:ext cx="6158230" cy="6350"/>
                                                          </a:xfrm>
                                                          <a:custGeom>
                                                            <a:rect b="b" l="l" r="r" t="t"/>
                                                            <a:pathLst>
                                                              <a:path extrusionOk="0" h="6350" w="6158230">
                                                                <a:moveTo>
                                                                  <a:pt x="6158230" y="0"/>
                                                                </a:moveTo>
                                                                <a:lnTo>
                                                                  <a:pt x="0" y="0"/>
                                                                </a:lnTo>
                                                                <a:lnTo>
                                                                  <a:pt x="0" y="6096"/>
                                                                </a:lnTo>
                                                                <a:lnTo>
                                                                  <a:pt x="6158230" y="6096"/>
                                                                </a:lnTo>
                                                                <a:lnTo>
                                                                  <a:pt x="6158230" y="0"/>
                                                                </a:lnTo>
                                                                <a:close/>
                                                              </a:path>
                                                            </a:pathLst>
                                                          </a:custGeom>
                                                          <a:solidFill>
                                                            <a:srgbClr val="000000"/>
                                                          </a:solidFill>
                                                          <a:ln>
                                                            <a:noFill/>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wgp>
                  </a:graphicData>
                </a:graphic>
              </wp:inline>
            </w:drawing>
          </mc:Choice>
          <mc:Fallback>
            <w:drawing>
              <wp:inline distB="0" distT="0" distL="0" distR="0">
                <wp:extent cx="6158230" cy="6350"/>
                <wp:effectExtent b="0" l="0" r="0" t="0"/>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1582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before="180" w:lineRule="auto"/>
        <w:jc w:val="center"/>
        <w:rPr>
          <w:rFonts w:ascii="Montserrat" w:cs="Montserrat" w:eastAsia="Montserrat" w:hAnsi="Montserrat"/>
          <w:b w:val="1"/>
          <w:bCs w:val="1"/>
          <w:sz w:val="36"/>
          <w:szCs w:val="36"/>
        </w:rPr>
      </w:pPr>
      <w:r w:rsidDel="00000000" w:rsidR="00000000" w:rsidRPr="00000000">
        <w:rPr>
          <w:rFonts w:ascii="Montserrat" w:cs="Montserrat" w:eastAsia="Montserrat" w:hAnsi="Montserrat"/>
          <w:b w:val="1"/>
          <w:bCs w:val="1"/>
          <w:sz w:val="36"/>
          <w:szCs w:val="36"/>
          <w:rtl w:val="0"/>
        </w:rPr>
        <w:t xml:space="preserve">DAL COSTRUITO ALLA CITTÀ FUTURA</w:t>
      </w:r>
    </w:p>
    <w:p w:rsidR="00000000" w:rsidDel="00000000" w:rsidP="00000000" w:rsidRDefault="00000000" w:rsidRPr="00000000" w14:paraId="00000004">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40" w:lineRule="auto"/>
        <w:jc w:val="center"/>
        <w:rPr>
          <w:rFonts w:ascii="Montserrat" w:cs="Montserrat" w:eastAsia="Montserrat" w:hAnsi="Montserrat"/>
          <w:i w:val="1"/>
          <w:iCs w:val="1"/>
          <w:sz w:val="26"/>
          <w:szCs w:val="26"/>
        </w:rPr>
      </w:pPr>
      <w:r w:rsidDel="00000000" w:rsidR="00000000" w:rsidRPr="00000000">
        <w:rPr>
          <w:rFonts w:ascii="Montserrat" w:cs="Montserrat" w:eastAsia="Montserrat" w:hAnsi="Montserrat"/>
          <w:i w:val="1"/>
          <w:iCs w:val="1"/>
          <w:sz w:val="26"/>
          <w:szCs w:val="26"/>
          <w:rtl w:val="0"/>
        </w:rPr>
        <w:t xml:space="preserve">Dal 12 al 14 novembre all’Oval Lingotto Fiere di Torino torna Restructura. Tra le novità la nascita del Comitato Scientifico, istituito per aprire una nuova fase di confronto su rigenerazione, restauro e innovazione</w:t>
      </w:r>
    </w:p>
    <w:p w:rsidR="00000000" w:rsidDel="00000000" w:rsidP="00000000" w:rsidRDefault="00000000" w:rsidRPr="00000000" w14:paraId="00000005">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0" w:lineRule="auto"/>
        <w:jc w:val="center"/>
        <w:rPr>
          <w:rFonts w:ascii="Montserrat" w:cs="Montserrat" w:eastAsia="Montserrat" w:hAnsi="Montserrat"/>
          <w:i w:val="1"/>
          <w:iCs w:val="1"/>
        </w:rPr>
      </w:pPr>
      <w:hyperlink r:id="rId8">
        <w:r w:rsidDel="00000000" w:rsidR="00000000" w:rsidRPr="00000000">
          <w:rPr>
            <w:rFonts w:ascii="Montserrat" w:cs="Montserrat" w:eastAsia="Montserrat" w:hAnsi="Montserrat"/>
            <w:b w:val="1"/>
            <w:bCs w:val="1"/>
            <w:u w:val="single"/>
            <w:rtl w:val="0"/>
          </w:rPr>
          <w:t xml:space="preserve">DOWNLOAD FOTO E PRESS KIT</w:t>
        </w:r>
      </w:hyperlink>
      <w:r w:rsidDel="00000000" w:rsidR="00000000" w:rsidRPr="00000000">
        <w:rPr>
          <w:rFonts w:ascii="Montserrat" w:cs="Montserrat" w:eastAsia="Montserrat" w:hAnsi="Montserrat"/>
          <w:i w:val="1"/>
          <w:iCs w:val="1"/>
          <w:rtl w:val="0"/>
        </w:rPr>
        <w:br w:type="textWrapping"/>
      </w:r>
    </w:p>
    <w:p w:rsidR="00000000" w:rsidDel="00000000" w:rsidP="00000000" w:rsidRDefault="00000000" w:rsidRPr="00000000" w14:paraId="00000006">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Fonts w:ascii="Montserrat" w:cs="Montserrat" w:eastAsia="Montserrat" w:hAnsi="Montserrat"/>
          <w:i w:val="1"/>
          <w:iCs w:val="1"/>
          <w:rtl w:val="0"/>
        </w:rPr>
        <w:t xml:space="preserve">Torino, 9 giugno 2026 –</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Dal costruito alla città futura</w:t>
      </w:r>
      <w:r w:rsidDel="00000000" w:rsidR="00000000" w:rsidRPr="00000000">
        <w:rPr>
          <w:rFonts w:ascii="Montserrat" w:cs="Montserrat" w:eastAsia="Montserrat" w:hAnsi="Montserrat"/>
          <w:rtl w:val="0"/>
        </w:rPr>
        <w:t xml:space="preserve"> è il titolo della 38</w:t>
      </w:r>
      <w:r w:rsidDel="00000000" w:rsidR="00000000" w:rsidRPr="00000000">
        <w:rPr>
          <w:rFonts w:ascii="Montserrat" w:cs="Montserrat" w:eastAsia="Montserrat" w:hAnsi="Montserrat"/>
          <w:vertAlign w:val="superscript"/>
          <w:rtl w:val="0"/>
        </w:rPr>
        <w:t xml:space="preserve">a</w:t>
      </w:r>
      <w:r w:rsidDel="00000000" w:rsidR="00000000" w:rsidRPr="00000000">
        <w:rPr>
          <w:rFonts w:ascii="Montserrat" w:cs="Montserrat" w:eastAsia="Montserrat" w:hAnsi="Montserrat"/>
          <w:rtl w:val="0"/>
        </w:rPr>
        <w:t xml:space="preserve"> edizione di </w:t>
      </w:r>
      <w:hyperlink r:id="rId9">
        <w:r w:rsidDel="00000000" w:rsidR="00000000" w:rsidRPr="00000000">
          <w:rPr>
            <w:rFonts w:ascii="Montserrat" w:cs="Montserrat" w:eastAsia="Montserrat" w:hAnsi="Montserrat"/>
            <w:b w:val="1"/>
            <w:bCs w:val="1"/>
            <w:color w:val="000000"/>
            <w:u w:val="none"/>
            <w:rtl w:val="0"/>
          </w:rPr>
          <w:t xml:space="preserve">Restructura</w:t>
        </w:r>
      </w:hyperlink>
      <w:r w:rsidDel="00000000" w:rsidR="00000000" w:rsidRPr="00000000">
        <w:rPr>
          <w:rFonts w:ascii="Montserrat" w:cs="Montserrat" w:eastAsia="Montserrat" w:hAnsi="Montserrat"/>
          <w:rtl w:val="0"/>
        </w:rPr>
        <w:t xml:space="preserve">, organizzata da </w:t>
      </w:r>
      <w:r w:rsidDel="00000000" w:rsidR="00000000" w:rsidRPr="00000000">
        <w:rPr>
          <w:rFonts w:ascii="Montserrat" w:cs="Montserrat" w:eastAsia="Montserrat" w:hAnsi="Montserrat"/>
          <w:b w:val="1"/>
          <w:bCs w:val="1"/>
          <w:rtl w:val="0"/>
        </w:rPr>
        <w:t xml:space="preserve">GL events Italia</w:t>
      </w:r>
      <w:r w:rsidDel="00000000" w:rsidR="00000000" w:rsidRPr="00000000">
        <w:rPr>
          <w:rFonts w:ascii="Montserrat" w:cs="Montserrat" w:eastAsia="Montserrat" w:hAnsi="Montserrat"/>
          <w:rtl w:val="0"/>
        </w:rPr>
        <w:t xml:space="preserve"> all’</w:t>
      </w:r>
      <w:r w:rsidDel="00000000" w:rsidR="00000000" w:rsidRPr="00000000">
        <w:rPr>
          <w:rFonts w:ascii="Montserrat" w:cs="Montserrat" w:eastAsia="Montserrat" w:hAnsi="Montserrat"/>
          <w:b w:val="1"/>
          <w:bCs w:val="1"/>
          <w:rtl w:val="0"/>
        </w:rPr>
        <w:t xml:space="preserve">OVAL Lingotto Fiere </w:t>
      </w:r>
      <w:r w:rsidDel="00000000" w:rsidR="00000000" w:rsidRPr="00000000">
        <w:rPr>
          <w:rFonts w:ascii="Montserrat" w:cs="Montserrat" w:eastAsia="Montserrat" w:hAnsi="Montserrat"/>
          <w:rtl w:val="0"/>
        </w:rPr>
        <w:t xml:space="preserve">di</w:t>
      </w:r>
      <w:r w:rsidDel="00000000" w:rsidR="00000000" w:rsidRPr="00000000">
        <w:rPr>
          <w:rFonts w:ascii="Montserrat" w:cs="Montserrat" w:eastAsia="Montserrat" w:hAnsi="Montserrat"/>
          <w:b w:val="1"/>
          <w:bCs w:val="1"/>
          <w:rtl w:val="0"/>
        </w:rPr>
        <w:t xml:space="preserve"> Torino</w:t>
      </w:r>
      <w:r w:rsidDel="00000000" w:rsidR="00000000" w:rsidRPr="00000000">
        <w:rPr>
          <w:rFonts w:ascii="Montserrat" w:cs="Montserrat" w:eastAsia="Montserrat" w:hAnsi="Montserrat"/>
          <w:rtl w:val="0"/>
        </w:rPr>
        <w:t xml:space="preserve"> da </w:t>
      </w:r>
      <w:r w:rsidDel="00000000" w:rsidR="00000000" w:rsidRPr="00000000">
        <w:rPr>
          <w:rFonts w:ascii="Montserrat" w:cs="Montserrat" w:eastAsia="Montserrat" w:hAnsi="Montserrat"/>
          <w:b w:val="1"/>
          <w:bCs w:val="1"/>
          <w:rtl w:val="0"/>
        </w:rPr>
        <w:t xml:space="preserve">giovedì 12 a sabato 14 novembre</w:t>
      </w:r>
      <w:r w:rsidDel="00000000" w:rsidR="00000000" w:rsidRPr="00000000">
        <w:rPr>
          <w:rFonts w:ascii="Montserrat" w:cs="Montserrat" w:eastAsia="Montserrat" w:hAnsi="Montserrat"/>
          <w:rtl w:val="0"/>
        </w:rPr>
        <w:t xml:space="preserve"> 2026. Il tema sintetizza il percorso evolutivo della manifestazione come luogo di confronto qualificato sui temi del restauro architettonico, del recupero, della ristrutturazione e dell’innovazione nel settore delle costruzioni.</w:t>
      </w:r>
    </w:p>
    <w:p w:rsidR="00000000" w:rsidDel="00000000" w:rsidP="00000000" w:rsidRDefault="00000000" w:rsidRPr="00000000" w14:paraId="00000007">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8">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Fonts w:ascii="Montserrat" w:cs="Montserrat" w:eastAsia="Montserrat" w:hAnsi="Montserrat"/>
          <w:rtl w:val="0"/>
        </w:rPr>
        <w:t xml:space="preserve">Espressione concreta del nuovo corso di Restructura è la nascita del </w:t>
      </w:r>
      <w:r w:rsidDel="00000000" w:rsidR="00000000" w:rsidRPr="00000000">
        <w:rPr>
          <w:rFonts w:ascii="Montserrat" w:cs="Montserrat" w:eastAsia="Montserrat" w:hAnsi="Montserrat"/>
          <w:b w:val="1"/>
          <w:bCs w:val="1"/>
          <w:rtl w:val="0"/>
        </w:rPr>
        <w:t xml:space="preserve">Comitato Scientifico</w:t>
      </w:r>
      <w:r w:rsidDel="00000000" w:rsidR="00000000" w:rsidRPr="00000000">
        <w:rPr>
          <w:rFonts w:ascii="Montserrat" w:cs="Montserrat" w:eastAsia="Montserrat" w:hAnsi="Montserrat"/>
          <w:rtl w:val="0"/>
        </w:rPr>
        <w:t xml:space="preserve">, istituito con l’obiettivo di accompagnare lo </w:t>
      </w:r>
      <w:r w:rsidDel="00000000" w:rsidR="00000000" w:rsidRPr="00000000">
        <w:rPr>
          <w:rFonts w:ascii="Montserrat" w:cs="Montserrat" w:eastAsia="Montserrat" w:hAnsi="Montserrat"/>
          <w:b w:val="1"/>
          <w:bCs w:val="1"/>
          <w:rtl w:val="0"/>
        </w:rPr>
        <w:t xml:space="preserve">sviluppo dei contenuti </w:t>
      </w:r>
      <w:r w:rsidDel="00000000" w:rsidR="00000000" w:rsidRPr="00000000">
        <w:rPr>
          <w:rFonts w:ascii="Montserrat" w:cs="Montserrat" w:eastAsia="Montserrat" w:hAnsi="Montserrat"/>
          <w:rtl w:val="0"/>
        </w:rPr>
        <w:t xml:space="preserve">e rafforzare il </w:t>
      </w:r>
      <w:r w:rsidDel="00000000" w:rsidR="00000000" w:rsidRPr="00000000">
        <w:rPr>
          <w:rFonts w:ascii="Montserrat" w:cs="Montserrat" w:eastAsia="Montserrat" w:hAnsi="Montserrat"/>
          <w:b w:val="1"/>
          <w:bCs w:val="1"/>
          <w:rtl w:val="0"/>
        </w:rPr>
        <w:t xml:space="preserve">dialogo </w:t>
      </w:r>
      <w:r w:rsidDel="00000000" w:rsidR="00000000" w:rsidRPr="00000000">
        <w:rPr>
          <w:rFonts w:ascii="Montserrat" w:cs="Montserrat" w:eastAsia="Montserrat" w:hAnsi="Montserrat"/>
          <w:rtl w:val="0"/>
        </w:rPr>
        <w:t xml:space="preserve">con il </w:t>
      </w:r>
      <w:r w:rsidDel="00000000" w:rsidR="00000000" w:rsidRPr="00000000">
        <w:rPr>
          <w:rFonts w:ascii="Montserrat" w:cs="Montserrat" w:eastAsia="Montserrat" w:hAnsi="Montserrat"/>
          <w:b w:val="1"/>
          <w:bCs w:val="1"/>
          <w:rtl w:val="0"/>
        </w:rPr>
        <w:t xml:space="preserve">mondo della ricerca, dell’impresa e dell’innovazione</w:t>
      </w:r>
      <w:r w:rsidDel="00000000" w:rsidR="00000000" w:rsidRPr="00000000">
        <w:rPr>
          <w:rFonts w:ascii="Montserrat" w:cs="Montserrat" w:eastAsia="Montserrat" w:hAnsi="Montserrat"/>
          <w:rtl w:val="0"/>
        </w:rPr>
        <w:t xml:space="preserve">. Si compone di </w:t>
      </w:r>
      <w:r w:rsidDel="00000000" w:rsidR="00000000" w:rsidRPr="00000000">
        <w:rPr>
          <w:rFonts w:ascii="Montserrat" w:cs="Montserrat" w:eastAsia="Montserrat" w:hAnsi="Montserrat"/>
          <w:b w:val="1"/>
          <w:bCs w:val="1"/>
          <w:rtl w:val="0"/>
        </w:rPr>
        <w:t xml:space="preserve">9 membri</w:t>
      </w:r>
      <w:r w:rsidDel="00000000" w:rsidR="00000000" w:rsidRPr="00000000">
        <w:rPr>
          <w:rFonts w:ascii="Montserrat" w:cs="Montserrat" w:eastAsia="Montserrat" w:hAnsi="Montserrat"/>
          <w:rtl w:val="0"/>
        </w:rPr>
        <w:t xml:space="preserve">, selezionati per rappresentare in maniera ampia e autorevole le principali professioni competenze e sensibilità legate al comparto della riqualificazione edilizia. Insieme a loro </w:t>
      </w:r>
      <w:r w:rsidDel="00000000" w:rsidR="00000000" w:rsidRPr="00000000">
        <w:rPr>
          <w:rFonts w:ascii="Montserrat" w:cs="Montserrat" w:eastAsia="Montserrat" w:hAnsi="Montserrat"/>
          <w:color w:val="242424"/>
          <w:rtl w:val="0"/>
        </w:rPr>
        <w:t xml:space="preserve">l’Exhibition Manager di Restructura e una figura professionale specializzata nella comunicazione e nell’informazione di settore. </w:t>
      </w:r>
      <w:r w:rsidDel="00000000" w:rsidR="00000000" w:rsidRPr="00000000">
        <w:rPr>
          <w:rtl w:val="0"/>
        </w:rPr>
      </w:r>
    </w:p>
    <w:p w:rsidR="00000000" w:rsidDel="00000000" w:rsidP="00000000" w:rsidRDefault="00000000" w:rsidRPr="00000000" w14:paraId="00000009">
      <w:pPr>
        <w:widowControl w:val="1"/>
        <w:spacing w:after="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Tutti hanno accolto con entusiasmo l’invito di GL events Italia a far parte del Comitato, avviando un confronto costruttivo sugli indirizzi strategici della manifestazione. Tra le prime attività in corso, la </w:t>
      </w:r>
      <w:r w:rsidDel="00000000" w:rsidR="00000000" w:rsidRPr="00000000">
        <w:rPr>
          <w:rFonts w:ascii="Montserrat" w:cs="Montserrat" w:eastAsia="Montserrat" w:hAnsi="Montserrat"/>
          <w:b w:val="1"/>
          <w:bCs w:val="1"/>
          <w:rtl w:val="0"/>
        </w:rPr>
        <w:t xml:space="preserve">definizione del nuovo bando della Call4Ideas</w:t>
      </w:r>
      <w:r w:rsidDel="00000000" w:rsidR="00000000" w:rsidRPr="00000000">
        <w:rPr>
          <w:rFonts w:ascii="Montserrat" w:cs="Montserrat" w:eastAsia="Montserrat" w:hAnsi="Montserrat"/>
          <w:rtl w:val="0"/>
        </w:rPr>
        <w:t xml:space="preserve">, per intercettare e valorizzare progetti di rilievo in grado di coniugare qualità architettonica e impatto sociale. </w:t>
      </w:r>
    </w:p>
    <w:p w:rsidR="00000000" w:rsidDel="00000000" w:rsidP="00000000" w:rsidRDefault="00000000" w:rsidRPr="00000000" w14:paraId="0000000A">
      <w:pPr>
        <w:widowControl w:val="1"/>
        <w:spacing w:after="240" w:line="276" w:lineRule="auto"/>
        <w:jc w:val="both"/>
        <w:rPr>
          <w:rFonts w:ascii="Montserrat" w:cs="Montserrat" w:eastAsia="Montserrat" w:hAnsi="Montserrat"/>
        </w:rPr>
      </w:pPr>
      <w:r w:rsidDel="00000000" w:rsidR="00000000" w:rsidRPr="00000000">
        <w:rPr>
          <w:rFonts w:ascii="Montserrat" w:cs="Montserrat" w:eastAsia="Montserrat" w:hAnsi="Montserrat"/>
          <w:i w:val="1"/>
          <w:iCs w:val="1"/>
          <w:rtl w:val="0"/>
        </w:rPr>
        <w:t xml:space="preserve">«Le sfide che interessano oggi il patrimonio edilizio richiedono competenze sempre più trasversali e la capacità di mettere in relazione approcci differenti. Con il Comitato Scientifico, Restructura rafforza il proprio posizionamento e la volontà di offrire chiavi di lettura autorevoli sui cambiamenti che stanno trasformando il settore delle costruzioni</w:t>
      </w:r>
      <w:r w:rsidDel="00000000" w:rsidR="00000000" w:rsidRPr="00000000">
        <w:rPr>
          <w:rFonts w:ascii="Montserrat" w:cs="Montserrat" w:eastAsia="Montserrat" w:hAnsi="Montserrat"/>
          <w:rtl w:val="0"/>
        </w:rPr>
        <w:t xml:space="preserve">» dichiara </w:t>
      </w:r>
      <w:r w:rsidDel="00000000" w:rsidR="00000000" w:rsidRPr="00000000">
        <w:rPr>
          <w:rFonts w:ascii="Montserrat" w:cs="Montserrat" w:eastAsia="Montserrat" w:hAnsi="Montserrat"/>
          <w:b w:val="1"/>
          <w:bCs w:val="1"/>
          <w:rtl w:val="0"/>
        </w:rPr>
        <w:t xml:space="preserve">Gàbor Ganczer</w:t>
      </w:r>
      <w:r w:rsidDel="00000000" w:rsidR="00000000" w:rsidRPr="00000000">
        <w:rPr>
          <w:rFonts w:ascii="Montserrat" w:cs="Montserrat" w:eastAsia="Montserrat" w:hAnsi="Montserrat"/>
          <w:rtl w:val="0"/>
        </w:rPr>
        <w:t xml:space="preserve">, amministratore delegato di </w:t>
      </w:r>
      <w:r w:rsidDel="00000000" w:rsidR="00000000" w:rsidRPr="00000000">
        <w:rPr>
          <w:rFonts w:ascii="Montserrat" w:cs="Montserrat" w:eastAsia="Montserrat" w:hAnsi="Montserrat"/>
          <w:b w:val="1"/>
          <w:bCs w:val="1"/>
          <w:rtl w:val="0"/>
        </w:rPr>
        <w:t xml:space="preserve">GL events Italia</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0B">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Fonts w:ascii="Montserrat" w:cs="Montserrat" w:eastAsia="Montserrat" w:hAnsi="Montserrat"/>
          <w:rtl w:val="0"/>
        </w:rPr>
        <w:t xml:space="preserve">Rivolta a tutti gli operatori coinvolti nella riqualificazione del patrimonio edilizio, Restructura 2026 amplierà gli spazi dedicati al </w:t>
      </w:r>
      <w:r w:rsidDel="00000000" w:rsidR="00000000" w:rsidRPr="00000000">
        <w:rPr>
          <w:rFonts w:ascii="Montserrat" w:cs="Montserrat" w:eastAsia="Montserrat" w:hAnsi="Montserrat"/>
          <w:b w:val="1"/>
          <w:bCs w:val="1"/>
          <w:rtl w:val="0"/>
        </w:rPr>
        <w:t xml:space="preserve">networking B2B</w:t>
      </w:r>
      <w:r w:rsidDel="00000000" w:rsidR="00000000" w:rsidRPr="00000000">
        <w:rPr>
          <w:rFonts w:ascii="Montserrat" w:cs="Montserrat" w:eastAsia="Montserrat" w:hAnsi="Montserrat"/>
          <w:rtl w:val="0"/>
        </w:rPr>
        <w:t xml:space="preserve">, valorizzando ulteriormente i luoghi di incontro tra imprese, professionisti e istituzioni, a partire da uno dei format più rappresentativi della manifestazione: l'</w:t>
      </w:r>
      <w:r w:rsidDel="00000000" w:rsidR="00000000" w:rsidRPr="00000000">
        <w:rPr>
          <w:rFonts w:ascii="Montserrat" w:cs="Montserrat" w:eastAsia="Montserrat" w:hAnsi="Montserrat"/>
          <w:b w:val="1"/>
          <w:bCs w:val="1"/>
          <w:rtl w:val="0"/>
        </w:rPr>
        <w:t xml:space="preserve">Alveare del Professionista</w:t>
      </w:r>
      <w:r w:rsidDel="00000000" w:rsidR="00000000" w:rsidRPr="00000000">
        <w:rPr>
          <w:rFonts w:ascii="Montserrat" w:cs="Montserrat" w:eastAsia="Montserrat" w:hAnsi="Montserrat"/>
          <w:rtl w:val="0"/>
        </w:rPr>
        <w:t xml:space="preserve">, che riunisce Ordini e Collegi professionali del territorio. Si conferma inoltre la </w:t>
      </w:r>
      <w:r w:rsidDel="00000000" w:rsidR="00000000" w:rsidRPr="00000000">
        <w:rPr>
          <w:rFonts w:ascii="Montserrat" w:cs="Montserrat" w:eastAsia="Montserrat" w:hAnsi="Montserrat"/>
          <w:b w:val="1"/>
          <w:bCs w:val="1"/>
          <w:rtl w:val="0"/>
        </w:rPr>
        <w:t xml:space="preserve">Re-Stone Area</w:t>
      </w:r>
      <w:r w:rsidDel="00000000" w:rsidR="00000000" w:rsidRPr="00000000">
        <w:rPr>
          <w:rFonts w:ascii="Montserrat" w:cs="Montserrat" w:eastAsia="Montserrat" w:hAnsi="Montserrat"/>
          <w:rtl w:val="0"/>
        </w:rPr>
        <w:t xml:space="preserve">, spazio dedicato alla filiera della pietra naturale, con particolare attenzione alle eccellenze produttive del nord ovest.</w:t>
      </w:r>
    </w:p>
    <w:p w:rsidR="00000000" w:rsidDel="00000000" w:rsidP="00000000" w:rsidRDefault="00000000" w:rsidRPr="00000000" w14:paraId="0000000C">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Fonts w:ascii="Montserrat" w:cs="Montserrat" w:eastAsia="Montserrat" w:hAnsi="Montserrat"/>
          <w:rtl w:val="0"/>
        </w:rPr>
        <w:t xml:space="preserve">Edifici, città, tecnologia: la trasformazione del costruito funziona solo se questi tre livelli dialogano. Restructura 2026 parte da questa convinzione e la mette al centro di tre giornate in cui restauro, retrofit e innovazione vengono affrontati come dimensioni imprescindibili del processo che costruisce il futuro dei centri urbani.</w:t>
      </w:r>
    </w:p>
    <w:p w:rsidR="00000000" w:rsidDel="00000000" w:rsidP="00000000" w:rsidRDefault="00000000" w:rsidRPr="00000000" w14:paraId="0000000E">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1">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2">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Il Comitato Scientifico di Restructura</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13">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Carla Bartolozzi</w:t>
      </w:r>
      <w:r w:rsidDel="00000000" w:rsidR="00000000" w:rsidRPr="00000000">
        <w:rPr>
          <w:rFonts w:ascii="Montserrat" w:cs="Montserrat" w:eastAsia="Montserrat" w:hAnsi="Montserrat"/>
          <w:rtl w:val="0"/>
        </w:rPr>
        <w:t xml:space="preserve"> - architetto e docente di restauro architettonico presso il Dipartimento di Architettura e Design (DAD) del Politecnico di Torino</w:t>
      </w:r>
      <w:r w:rsidDel="00000000" w:rsidR="00000000" w:rsidRPr="00000000">
        <w:rPr>
          <w:rtl w:val="0"/>
        </w:rPr>
      </w:r>
    </w:p>
    <w:p w:rsidR="00000000" w:rsidDel="00000000" w:rsidP="00000000" w:rsidRDefault="00000000" w:rsidRPr="00000000" w14:paraId="00000015">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Elena Bo</w:t>
      </w:r>
      <w:r w:rsidDel="00000000" w:rsidR="00000000" w:rsidRPr="00000000">
        <w:rPr>
          <w:rFonts w:ascii="Montserrat" w:cs="Montserrat" w:eastAsia="Montserrat" w:hAnsi="Montserrat"/>
          <w:rtl w:val="0"/>
        </w:rPr>
        <w:t xml:space="preserve"> - Vice-Segretaria del Chapter Piemonte di GBC Italia, responsabile sostenibilità ambientale, energetica, acustica </w:t>
      </w:r>
      <w:r w:rsidDel="00000000" w:rsidR="00000000" w:rsidRPr="00000000">
        <w:rPr>
          <w:rtl w:val="0"/>
        </w:rPr>
      </w:r>
    </w:p>
    <w:p w:rsidR="00000000" w:rsidDel="00000000" w:rsidP="00000000" w:rsidRDefault="00000000" w:rsidRPr="00000000" w14:paraId="00000016">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bookmarkStart w:colFirst="0" w:colLast="0" w:name="_heading=h.g9h4l2bgsi2g" w:id="0"/>
      <w:bookmarkEnd w:id="0"/>
      <w:r w:rsidDel="00000000" w:rsidR="00000000" w:rsidRPr="00000000">
        <w:rPr>
          <w:rFonts w:ascii="Montserrat" w:cs="Montserrat" w:eastAsia="Montserrat" w:hAnsi="Montserrat"/>
          <w:b w:val="1"/>
          <w:bCs w:val="1"/>
          <w:rtl w:val="0"/>
        </w:rPr>
        <w:t xml:space="preserve">Barbara Salomone</w:t>
      </w:r>
      <w:r w:rsidDel="00000000" w:rsidR="00000000" w:rsidRPr="00000000">
        <w:rPr>
          <w:rFonts w:ascii="Montserrat" w:cs="Montserrat" w:eastAsia="Montserrat" w:hAnsi="Montserrat"/>
          <w:rtl w:val="0"/>
        </w:rPr>
        <w:t xml:space="preserve"> - architetto e BIM manager certificata ICMQ </w:t>
      </w:r>
      <w:r w:rsidDel="00000000" w:rsidR="00000000" w:rsidRPr="00000000">
        <w:rPr>
          <w:rtl w:val="0"/>
        </w:rPr>
      </w:r>
    </w:p>
    <w:p w:rsidR="00000000" w:rsidDel="00000000" w:rsidP="00000000" w:rsidRDefault="00000000" w:rsidRPr="00000000" w14:paraId="00000017">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Cristiana Chiorino</w:t>
      </w:r>
      <w:r w:rsidDel="00000000" w:rsidR="00000000" w:rsidRPr="00000000">
        <w:rPr>
          <w:rFonts w:ascii="Montserrat" w:cs="Montserrat" w:eastAsia="Montserrat" w:hAnsi="Montserrat"/>
          <w:rtl w:val="0"/>
        </w:rPr>
        <w:t xml:space="preserve"> - architetto, esperta in recupero dell’architettura del XX secolo e comunicazione dell'architettura</w:t>
      </w:r>
      <w:r w:rsidDel="00000000" w:rsidR="00000000" w:rsidRPr="00000000">
        <w:rPr>
          <w:rtl w:val="0"/>
        </w:rPr>
      </w:r>
    </w:p>
    <w:p w:rsidR="00000000" w:rsidDel="00000000" w:rsidP="00000000" w:rsidRDefault="00000000" w:rsidRPr="00000000" w14:paraId="00000018">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Giulia</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Crespi </w:t>
      </w:r>
      <w:r w:rsidDel="00000000" w:rsidR="00000000" w:rsidRPr="00000000">
        <w:rPr>
          <w:rFonts w:ascii="Montserrat" w:cs="Montserrat" w:eastAsia="Montserrat" w:hAnsi="Montserrat"/>
          <w:rtl w:val="0"/>
        </w:rPr>
        <w:t xml:space="preserve">- Ingegnere energetico, innovation specialist IREN</w:t>
      </w:r>
      <w:r w:rsidDel="00000000" w:rsidR="00000000" w:rsidRPr="00000000">
        <w:rPr>
          <w:rtl w:val="0"/>
        </w:rPr>
      </w:r>
    </w:p>
    <w:p w:rsidR="00000000" w:rsidDel="00000000" w:rsidP="00000000" w:rsidRDefault="00000000" w:rsidRPr="00000000" w14:paraId="00000019">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Lorenzo Minniti</w:t>
      </w:r>
      <w:r w:rsidDel="00000000" w:rsidR="00000000" w:rsidRPr="00000000">
        <w:rPr>
          <w:rFonts w:ascii="Montserrat" w:cs="Montserrat" w:eastAsia="Montserrat" w:hAnsi="Montserrat"/>
          <w:rtl w:val="0"/>
        </w:rPr>
        <w:t xml:space="preserve"> - Strategy Manager Primula Costruzioni, Chief Executive Officer PLINN</w:t>
      </w:r>
      <w:r w:rsidDel="00000000" w:rsidR="00000000" w:rsidRPr="00000000">
        <w:rPr>
          <w:rtl w:val="0"/>
        </w:rPr>
      </w:r>
    </w:p>
    <w:p w:rsidR="00000000" w:rsidDel="00000000" w:rsidP="00000000" w:rsidRDefault="00000000" w:rsidRPr="00000000" w14:paraId="0000001A">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Fabrizio Polledro</w:t>
      </w:r>
      <w:r w:rsidDel="00000000" w:rsidR="00000000" w:rsidRPr="00000000">
        <w:rPr>
          <w:rFonts w:ascii="Montserrat" w:cs="Montserrat" w:eastAsia="Montserrat" w:hAnsi="Montserrat"/>
          <w:rtl w:val="0"/>
        </w:rPr>
        <w:t xml:space="preserve"> - Architetto, founder Starter Studio, esperto di procedura europea EPBD IV</w:t>
      </w:r>
      <w:r w:rsidDel="00000000" w:rsidR="00000000" w:rsidRPr="00000000">
        <w:rPr>
          <w:rtl w:val="0"/>
        </w:rPr>
      </w:r>
    </w:p>
    <w:p w:rsidR="00000000" w:rsidDel="00000000" w:rsidP="00000000" w:rsidRDefault="00000000" w:rsidRPr="00000000" w14:paraId="0000001B">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Giacomo Pagani </w:t>
      </w:r>
      <w:r w:rsidDel="00000000" w:rsidR="00000000" w:rsidRPr="00000000">
        <w:rPr>
          <w:rFonts w:ascii="Montserrat" w:cs="Montserrat" w:eastAsia="Montserrat" w:hAnsi="Montserrat"/>
          <w:rtl w:val="0"/>
        </w:rPr>
        <w:t xml:space="preserve">- Innovation Manager SOFTECH Total Environmental Action</w:t>
      </w:r>
      <w:r w:rsidDel="00000000" w:rsidR="00000000" w:rsidRPr="00000000">
        <w:rPr>
          <w:rtl w:val="0"/>
        </w:rPr>
      </w:r>
    </w:p>
    <w:p w:rsidR="00000000" w:rsidDel="00000000" w:rsidP="00000000" w:rsidRDefault="00000000" w:rsidRPr="00000000" w14:paraId="0000001C">
      <w:pPr>
        <w:numPr>
          <w:ilvl w:val="0"/>
          <w:numId w:val="1"/>
        </w:num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720" w:hanging="360"/>
        <w:jc w:val="both"/>
        <w:rPr>
          <w:rFonts w:ascii="Arial" w:cs="Arial" w:eastAsia="Arial" w:hAnsi="Arial"/>
        </w:rPr>
      </w:pPr>
      <w:r w:rsidDel="00000000" w:rsidR="00000000" w:rsidRPr="00000000">
        <w:rPr>
          <w:rFonts w:ascii="Montserrat" w:cs="Montserrat" w:eastAsia="Montserrat" w:hAnsi="Montserrat"/>
          <w:b w:val="1"/>
          <w:bCs w:val="1"/>
          <w:rtl w:val="0"/>
        </w:rPr>
        <w:t xml:space="preserve">Luciana Restuccia</w:t>
      </w:r>
      <w:r w:rsidDel="00000000" w:rsidR="00000000" w:rsidRPr="00000000">
        <w:rPr>
          <w:rFonts w:ascii="Montserrat" w:cs="Montserrat" w:eastAsia="Montserrat" w:hAnsi="Montserrat"/>
          <w:rtl w:val="0"/>
        </w:rPr>
        <w:t xml:space="preserve"> - Professoressa Associata del Dipartimento di Ingegneria Strutturale, Edile e Geotecnica (DISEG) del Politecnico di Torino</w:t>
      </w:r>
      <w:r w:rsidDel="00000000" w:rsidR="00000000" w:rsidRPr="00000000">
        <w:rPr>
          <w:rtl w:val="0"/>
        </w:rPr>
      </w:r>
    </w:p>
    <w:p w:rsidR="00000000" w:rsidDel="00000000" w:rsidP="00000000" w:rsidRDefault="00000000" w:rsidRPr="00000000" w14:paraId="0000001D">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Fonts w:ascii="Montserrat" w:cs="Montserrat" w:eastAsia="Montserrat" w:hAnsi="Montserrat"/>
          <w:rtl w:val="0"/>
        </w:rPr>
        <w:t xml:space="preserve">Oltre a </w:t>
      </w:r>
      <w:r w:rsidDel="00000000" w:rsidR="00000000" w:rsidRPr="00000000">
        <w:rPr>
          <w:rFonts w:ascii="Montserrat" w:cs="Montserrat" w:eastAsia="Montserrat" w:hAnsi="Montserrat"/>
          <w:b w:val="1"/>
          <w:bCs w:val="1"/>
          <w:color w:val="242424"/>
          <w:rtl w:val="0"/>
        </w:rPr>
        <w:t xml:space="preserve">Valentina Morabito</w:t>
      </w:r>
      <w:r w:rsidDel="00000000" w:rsidR="00000000" w:rsidRPr="00000000">
        <w:rPr>
          <w:rFonts w:ascii="Montserrat" w:cs="Montserrat" w:eastAsia="Montserrat" w:hAnsi="Montserrat"/>
          <w:color w:val="242424"/>
          <w:rtl w:val="0"/>
        </w:rPr>
        <w:t xml:space="preserve">, Exhibition Manager Restructura - GL events Italia, e </w:t>
      </w:r>
      <w:r w:rsidDel="00000000" w:rsidR="00000000" w:rsidRPr="00000000">
        <w:rPr>
          <w:rFonts w:ascii="Montserrat" w:cs="Montserrat" w:eastAsia="Montserrat" w:hAnsi="Montserrat"/>
          <w:b w:val="1"/>
          <w:bCs w:val="1"/>
          <w:color w:val="242424"/>
          <w:rtl w:val="0"/>
        </w:rPr>
        <w:t xml:space="preserve">Maria Chiara Voci</w:t>
      </w:r>
      <w:r w:rsidDel="00000000" w:rsidR="00000000" w:rsidRPr="00000000">
        <w:rPr>
          <w:rFonts w:ascii="Montserrat" w:cs="Montserrat" w:eastAsia="Montserrat" w:hAnsi="Montserrat"/>
          <w:color w:val="242424"/>
          <w:rtl w:val="0"/>
        </w:rPr>
        <w:t xml:space="preserve">, giornalista, con il ruolo di coordinatore.</w:t>
      </w:r>
      <w:r w:rsidDel="00000000" w:rsidR="00000000" w:rsidRPr="00000000">
        <w:rPr>
          <w:rtl w:val="0"/>
        </w:rPr>
      </w:r>
    </w:p>
    <w:p w:rsidR="00000000" w:rsidDel="00000000" w:rsidP="00000000" w:rsidRDefault="00000000" w:rsidRPr="00000000" w14:paraId="0000001E">
      <w:pPr>
        <w:widowControl w:val="1"/>
        <w:spacing w:after="240" w:line="276" w:lineRule="auto"/>
        <w:rPr>
          <w:rFonts w:ascii="Montserrat" w:cs="Montserrat" w:eastAsia="Montserrat" w:hAnsi="Montserrat"/>
        </w:rPr>
      </w:pPr>
      <w:r w:rsidDel="00000000" w:rsidR="00000000" w:rsidRPr="00000000">
        <w:rPr>
          <w:rFonts w:ascii="Montserrat" w:cs="Montserrat" w:eastAsia="Montserrat" w:hAnsi="Montserrat"/>
          <w:rtl w:val="0"/>
        </w:rPr>
        <w:br w:type="textWrapping"/>
        <w:t xml:space="preserve"> </w:t>
      </w:r>
    </w:p>
    <w:p w:rsidR="00000000" w:rsidDel="00000000" w:rsidP="00000000" w:rsidRDefault="00000000" w:rsidRPr="00000000" w14:paraId="0000001F">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Informazioni</w:t>
      </w:r>
      <w:r w:rsidDel="00000000" w:rsidR="00000000" w:rsidRPr="00000000">
        <w:rPr>
          <w:rtl w:val="0"/>
        </w:rPr>
      </w:r>
    </w:p>
    <w:p w:rsidR="00000000" w:rsidDel="00000000" w:rsidP="00000000" w:rsidRDefault="00000000" w:rsidRPr="00000000" w14:paraId="00000020">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rPr>
          <w:rFonts w:ascii="Montserrat" w:cs="Montserrat" w:eastAsia="Montserrat" w:hAnsi="Montserrat"/>
        </w:rPr>
      </w:pPr>
      <w:hyperlink r:id="rId10">
        <w:r w:rsidDel="00000000" w:rsidR="00000000" w:rsidRPr="00000000">
          <w:rPr>
            <w:rFonts w:ascii="Montserrat" w:cs="Montserrat" w:eastAsia="Montserrat" w:hAnsi="Montserrat"/>
            <w:b w:val="1"/>
            <w:bCs w:val="1"/>
            <w:u w:val="single"/>
            <w:rtl w:val="0"/>
          </w:rPr>
          <w:t xml:space="preserve">www.restructura.com</w:t>
        </w:r>
      </w:hyperlink>
      <w:r w:rsidDel="00000000" w:rsidR="00000000" w:rsidRPr="00000000">
        <w:rPr>
          <w:rFonts w:ascii="Montserrat" w:cs="Montserrat" w:eastAsia="Montserrat" w:hAnsi="Montserrat"/>
          <w:rtl w:val="0"/>
        </w:rPr>
        <w:t xml:space="preserve"> – organizzato da GL events Italia</w:t>
      </w:r>
    </w:p>
    <w:p w:rsidR="00000000" w:rsidDel="00000000" w:rsidP="00000000" w:rsidRDefault="00000000" w:rsidRPr="00000000" w14:paraId="00000021">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Location</w:t>
      </w:r>
      <w:r w:rsidDel="00000000" w:rsidR="00000000" w:rsidRPr="00000000">
        <w:rPr>
          <w:rFonts w:ascii="Montserrat" w:cs="Montserrat" w:eastAsia="Montserrat" w:hAnsi="Montserrat"/>
          <w:rtl w:val="0"/>
        </w:rPr>
        <w:t xml:space="preserve">: Oval Lingotto Fiere, Torino</w:t>
        <w:br w:type="textWrapping"/>
      </w:r>
      <w:r w:rsidDel="00000000" w:rsidR="00000000" w:rsidRPr="00000000">
        <w:rPr>
          <w:rFonts w:ascii="Montserrat" w:cs="Montserrat" w:eastAsia="Montserrat" w:hAnsi="Montserrat"/>
          <w:b w:val="1"/>
          <w:bCs w:val="1"/>
          <w:rtl w:val="0"/>
        </w:rPr>
        <w:t xml:space="preserve">Date</w:t>
      </w:r>
      <w:r w:rsidDel="00000000" w:rsidR="00000000" w:rsidRPr="00000000">
        <w:rPr>
          <w:rFonts w:ascii="Montserrat" w:cs="Montserrat" w:eastAsia="Montserrat" w:hAnsi="Montserrat"/>
          <w:rtl w:val="0"/>
        </w:rPr>
        <w:t xml:space="preserve">: 12-14 novembre 2026</w:t>
      </w:r>
    </w:p>
    <w:p w:rsidR="00000000" w:rsidDel="00000000" w:rsidP="00000000" w:rsidRDefault="00000000" w:rsidRPr="00000000" w14:paraId="00000022">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Accesso gratuito previa registrazione su Restructura.com (a partire da settembre)</w:t>
      </w:r>
    </w:p>
    <w:p w:rsidR="00000000" w:rsidDel="00000000" w:rsidP="00000000" w:rsidRDefault="00000000" w:rsidRPr="00000000" w14:paraId="00000023">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2">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3">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4">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ind w:left="135" w:firstLine="0"/>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Ufficio stampa Restructura</w:t>
        <w:br w:type="textWrapping"/>
        <w:t xml:space="preserve">Spazi Inclusi</w:t>
      </w:r>
    </w:p>
    <w:p w:rsidR="00000000" w:rsidDel="00000000" w:rsidP="00000000" w:rsidRDefault="00000000" w:rsidRPr="00000000" w14:paraId="00000035">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ind w:left="135" w:firstLine="0"/>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Sara Narduzzi | sara.narduzzi@spazi-inclusi.it | +39-3342516594</w:t>
      </w:r>
    </w:p>
    <w:p w:rsidR="00000000" w:rsidDel="00000000" w:rsidP="00000000" w:rsidRDefault="00000000" w:rsidRPr="00000000" w14:paraId="00000036">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ind w:left="135" w:firstLine="0"/>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rPr>
          <w:rFonts w:ascii="Montserrat" w:cs="Montserrat" w:eastAsia="Montserrat" w:hAnsi="Montserrat"/>
          <w:b w:val="1"/>
          <w:bCs w:val="1"/>
        </w:rPr>
      </w:pPr>
      <w:r w:rsidDel="00000000" w:rsidR="00000000" w:rsidRPr="00000000">
        <w:rPr>
          <w:rFonts w:ascii="Montserrat" w:cs="Montserrat" w:eastAsia="Montserrat" w:hAnsi="Montserrat"/>
          <w:b w:val="1"/>
          <w:bCs w:val="1"/>
          <w:sz w:val="26"/>
          <w:szCs w:val="26"/>
          <w:rtl w:val="0"/>
        </w:rPr>
        <w:t xml:space="preserve">Biografie dei componenti del comitato scientifico di Restructura</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Carla Bartolozzi</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Architetto, già Professore Ordinario di Restauro al Politecnico di Torino, Dipartimento di Architettura e Design. È stata Coordinatrice del Collegio di Architettura e Responsabile Scientifico del Laboratorio Diagnostica non distruttiva, fino al 2024. Autrice di ricerche sul tema della conservazione, manutenzione, valorizzazione di beni architettonici. </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Elena Bo</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Architetto di formazione, poi Ingegnere, ha conseguito un Ph.D. in Beni Architettonici, specializzazione Energetica. Da oltre 10 anni si occupa di sostenibilità in edilizia: è responsabile presso Prodim Srl e EP&amp;S Group delle attività su CAM, protocolli LEED®, BREEAM® e consulenza energetica ed acustica. Dal 2022 è Vice-Segretaria del Chapter Piemonte di GBC Italia per promuovere la sostenibilità a scala territoriale, con delega ai rapporti istituzionali.</w:t>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Cristiana Chiorino</w:t>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Architetto, PhD in Storia dell'Architettura specializzata in Tutela del patrimonio del Novecento. Consulente scientifica della Pier Luigi Nervi Foundation per le strategie di conservazione.</w:t>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Membro di Docomomo Italia e del comitato di redazione de “Il Giornale dell’Architettura”.</w:t>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Giulia Crespi</w:t>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Laureata in Ingegneria Energetica e Nucleare nel 2017 presso il Politecnico di Torino, dal 2017 ha lavorato presso il Dipartimento Energia dell’ateneo, occupandosi di tematiche legate all’efficientamento energetico degli edifici e conseguendo, nel 2021, il Dottorato di Ricerca in Ingegneria Elettrica, Elettronica e delle Comunicazioni. Da ottobre 2022 è Innovation Specialist presso Iren S.p.A. e si occupa dello sviluppo e del coordinamento di progetti innovativi in ambito energetico all’interno della struttura di Open Innovation.</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highlight w:val="yellow"/>
          <w:rtl w:val="0"/>
        </w:rPr>
        <w:br w:type="textWrapping"/>
      </w:r>
      <w:r w:rsidDel="00000000" w:rsidR="00000000" w:rsidRPr="00000000">
        <w:rPr>
          <w:rFonts w:ascii="Montserrat" w:cs="Montserrat" w:eastAsia="Montserrat" w:hAnsi="Montserrat"/>
          <w:b w:val="1"/>
          <w:bCs w:val="1"/>
          <w:rtl w:val="0"/>
        </w:rPr>
        <w:t xml:space="preserve">Lorenzo Minniti</w:t>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CEO di Plinn, società di consulenza e AI per il settore delle costruzioni, e Strategy Manager di Primula Costruzioni. Unisce oltre 15 anni sul campo nell'edilizia a un Executive MBA della SDA Bocconi. Ha sviluppato un sistema di diagnosi e controllo del margine per le imprese edili. È partner di EMBA Capital Partners, fondo che riunisce executive provenienti dall'EMBA Bocconi, e conduce il podcast INSUCCESSI.</w:t>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highlight w:val="yellow"/>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Giacomo Pagani</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Laureato in Scienze Politiche e Relazioni Internazionali, in SOFTECH Total Environmental Action applica competenze tecniche, sviluppate in autonomia, nell'ambito del costruito. Ha realizzato in ogni sua componente, hardware e software, un sistema multisensore per l'analisi della qualità ambientale indoor e pipeline di intelligenza artificiale di propria ideazione, in seguito applicate in progetti PNRR. Tra i riconoscimenti, il Premio America Giovani per il talento universitario.</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Fabrizio Polledro</w:t>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Architetto, opera nell’ambito della sostenibilità. Cura progetti pubblici e privati e ha diagnosticato, certificato e riqualificato oltre 3 milioni di metri cubi di edifici. Il suo lavoro ha carattere europeo, soprattutto tramite relazioni consolidate con Bruxelles. Attualmente è Delegato per le Filiere e il Valore Pubblico di Alleanza Italiana per EPBD con sede a Bruxelles.</w:t>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Luciana Restuccia</w:t>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Professoressa Associata di Scienza delle Costruzioni presso il DISEG del Politecnico di Torino. La sua attività di ricerca è focalizzata su calcestruzzi innovativi, biochar, materiali da costruzione sostenibili e soluzioni per l’efficienza strutturale ed energetica. Si occupa inoltre di retrofit di edifici esistenti mediante esoscheletri strutturali. È responsabile di progetti di ricerca nazionali e internazionali su tematiche quali additive manufacturing, tecnologie per l’edilizia sostenibile e sviluppo di nuovi materiali da costruzione.</w:t>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Barbara Salomone</w:t>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BIM Manager certificata ICMQ dal 2017, si occupa di docenza, consulenza e progettazione, direzione lavori, traduzioni costruttive di cantiere e consulenza in materia di sicurezza ai del D.L.81/2008. Dal 2016 al 2025 è stata coordinatrice del Focus BIM e nuove tecnologie presso l'Ordine degli Architetti di Torino. Attualmente è responsabile BIM dello studio Dimensioni, segue progetti privati e industriali.</w:t>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ind w:left="135"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59">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5A">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5B">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5C">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5D">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5E">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5F">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60">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61">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62">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63">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ind w:left="135" w:firstLine="0"/>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64">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ind w:left="135"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5">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ind w:left="135"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6">
      <w:pPr>
        <w:tabs>
          <w:tab w:val="left" w:leader="none" w:pos="1324"/>
          <w:tab w:val="left" w:leader="none" w:pos="1717"/>
          <w:tab w:val="left" w:leader="none" w:pos="2977"/>
          <w:tab w:val="left" w:leader="none" w:pos="3072"/>
          <w:tab w:val="left" w:leader="none" w:pos="3470"/>
          <w:tab w:val="left" w:leader="none" w:pos="4496"/>
          <w:tab w:val="left" w:leader="none" w:pos="5082"/>
          <w:tab w:val="left" w:leader="none" w:pos="6209"/>
          <w:tab w:val="left" w:leader="none" w:pos="7639"/>
          <w:tab w:val="left" w:leader="none" w:pos="8495"/>
          <w:tab w:val="left" w:leader="none" w:pos="9613"/>
        </w:tabs>
        <w:spacing w:after="20" w:before="20" w:lineRule="auto"/>
        <w:jc w:val="both"/>
        <w:rPr>
          <w:rFonts w:ascii="Arial" w:cs="Arial" w:eastAsia="Arial" w:hAnsi="Arial"/>
          <w:b w:val="1"/>
          <w:bCs w:val="1"/>
          <w:sz w:val="24"/>
          <w:szCs w:val="24"/>
        </w:rPr>
      </w:pPr>
      <w:r w:rsidDel="00000000" w:rsidR="00000000" w:rsidRPr="00000000">
        <w:rPr>
          <w:rtl w:val="0"/>
        </w:rPr>
      </w:r>
    </w:p>
    <w:sectPr>
      <w:headerReference r:id="rId11" w:type="default"/>
      <w:footerReference r:id="rId12" w:type="default"/>
      <w:pgSz w:h="16840" w:w="11910" w:orient="portrait"/>
      <w:pgMar w:bottom="278" w:top="1134" w:left="998" w:right="998" w:header="357" w:footer="35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-630390</wp:posOffset>
          </wp:positionH>
          <wp:positionV relativeFrom="paragraph">
            <wp:posOffset>0</wp:posOffset>
          </wp:positionV>
          <wp:extent cx="7556500" cy="1066800"/>
          <wp:effectExtent b="0" l="0" r="0" t="0"/>
          <wp:wrapNone/>
          <wp:docPr descr="Immagine 2" id="2" name="image2.png"/>
          <a:graphic>
            <a:graphicData uri="http://schemas.openxmlformats.org/drawingml/2006/picture">
              <pic:pic>
                <pic:nvPicPr>
                  <pic:cNvPr descr="Immagine 2" id="0" name="image2.png"/>
                  <pic:cNvPicPr preferRelativeResize="0"/>
                </pic:nvPicPr>
                <pic:blipFill>
                  <a:blip r:embed="rId1"/>
                  <a:srcRect b="7143" l="0" r="0" t="-7143"/>
                  <a:stretch>
                    <a:fillRect/>
                  </a:stretch>
                </pic:blipFill>
                <pic:spPr>
                  <a:xfrm>
                    <a:off x="0" y="0"/>
                    <a:ext cx="7556500" cy="1066800"/>
                  </a:xfrm>
                  <a:prstGeom prst="rect"/>
                  <a:ln/>
                </pic:spPr>
              </pic:pic>
            </a:graphicData>
          </a:graphic>
        </wp:anchor>
      </w:drawing>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tabs>
        <w:tab w:val="left" w:leader="none" w:pos="2977"/>
      </w:tabs>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8">
    <w:pPr>
      <w:tabs>
        <w:tab w:val="left" w:leader="none" w:pos="2977"/>
      </w:tabs>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9">
    <w:pPr>
      <w:tabs>
        <w:tab w:val="left" w:leader="none" w:pos="2977"/>
      </w:tabs>
      <w:jc w:val="center"/>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2545069" cy="278892"/>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45069" cy="278892"/>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tabs>
        <w:tab w:val="left" w:leader="none" w:pos="2977"/>
      </w:tabs>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B">
    <w:pPr>
      <w:tabs>
        <w:tab w:val="left" w:leader="none" w:pos="2977"/>
      </w:tabs>
      <w:jc w:val="center"/>
      <w:rPr>
        <w:rFonts w:ascii="Arial" w:cs="Arial" w:eastAsia="Arial" w:hAnsi="Arial"/>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184" w:lineRule="auto"/>
      <w:ind w:left="2" w:right="2"/>
      <w:jc w:val="center"/>
    </w:pPr>
    <w:rPr>
      <w:b w:val="1"/>
      <w:bCs w:val="1"/>
      <w:sz w:val="36"/>
      <w:szCs w:val="3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restructura.com" TargetMode="External"/><Relationship Id="rId12" Type="http://schemas.openxmlformats.org/officeDocument/2006/relationships/footer" Target="footer1.xml"/><Relationship Id="rId9" Type="http://schemas.openxmlformats.org/officeDocument/2006/relationships/hyperlink" Target="https://www.restructura.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www.restructura.com/67/area-downloa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0pqdDde5bEpb32eazxq1evw1yA==">CgMxLjAyDmguZzloNGwyYmdzaTJnOAByITEwc3hOOWw2ZkRKMWhnMkNDYmZJZHNvVFdaa3EtUHJVaQ==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2023-10-20T00:00:00Z</vt:lpwstr>
  </property>
  <property fmtid="{D5CDD505-2E9C-101B-9397-08002B2CF9AE}" pid="3" name="Creator">
    <vt:lpwstr>Microsoft® Word 2019</vt:lpwstr>
  </property>
  <property fmtid="{D5CDD505-2E9C-101B-9397-08002B2CF9AE}" pid="4" name="LastSaved">
    <vt:lpwstr>2024-08-28T00:00:00Z</vt:lpwstr>
  </property>
  <property fmtid="{D5CDD505-2E9C-101B-9397-08002B2CF9AE}" pid="5" name="Producer">
    <vt:lpwstr>Microsoft® Word 2019</vt:lpwstr>
  </property>
</Properties>
</file>